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A88C" w14:textId="77777777" w:rsidR="006D6588" w:rsidRPr="006D6588" w:rsidRDefault="006D6588" w:rsidP="006D6588">
      <w:pPr>
        <w:spacing w:after="120"/>
        <w:jc w:val="center"/>
        <w:rPr>
          <w:rFonts w:ascii="Arial" w:hAnsi="Arial" w:cs="Arial"/>
          <w:sz w:val="24"/>
        </w:rPr>
      </w:pPr>
      <w:r w:rsidRPr="006D6588">
        <w:rPr>
          <w:rFonts w:ascii="Arial" w:hAnsi="Arial" w:cs="Arial"/>
          <w:sz w:val="24"/>
        </w:rPr>
        <w:t>Child Abuse and Child Protection: History and Practice Special Interest Group</w:t>
      </w:r>
      <w:r w:rsidRPr="006D6588">
        <w:rPr>
          <w:rStyle w:val="FootnoteReference"/>
          <w:rFonts w:ascii="Arial" w:hAnsi="Arial" w:cs="Arial"/>
          <w:sz w:val="24"/>
        </w:rPr>
        <w:footnoteReference w:id="1"/>
      </w:r>
    </w:p>
    <w:p w14:paraId="40C9C8B1" w14:textId="77777777" w:rsidR="006D6588" w:rsidRPr="006D6588" w:rsidRDefault="006D6588" w:rsidP="006D6588">
      <w:pPr>
        <w:spacing w:after="120"/>
        <w:jc w:val="center"/>
        <w:rPr>
          <w:rFonts w:ascii="Arial" w:hAnsi="Arial" w:cs="Arial"/>
          <w:sz w:val="24"/>
        </w:rPr>
      </w:pPr>
    </w:p>
    <w:p w14:paraId="1825133B" w14:textId="77777777" w:rsidR="006D6588" w:rsidRPr="006D6588" w:rsidRDefault="006D6588" w:rsidP="006D6588">
      <w:pPr>
        <w:spacing w:after="120"/>
        <w:jc w:val="center"/>
        <w:rPr>
          <w:rFonts w:ascii="Arial" w:hAnsi="Arial" w:cs="Arial"/>
          <w:sz w:val="24"/>
        </w:rPr>
      </w:pPr>
    </w:p>
    <w:p w14:paraId="615F8B9C" w14:textId="77777777" w:rsidR="006D6588" w:rsidRPr="006D6588" w:rsidRDefault="006D6588" w:rsidP="006D6588">
      <w:pPr>
        <w:spacing w:after="120"/>
        <w:rPr>
          <w:rFonts w:ascii="Arial" w:hAnsi="Arial" w:cs="Arial"/>
          <w:sz w:val="24"/>
        </w:rPr>
      </w:pPr>
    </w:p>
    <w:p w14:paraId="297BBCF6" w14:textId="77777777" w:rsidR="006D6588" w:rsidRPr="006D6588" w:rsidRDefault="006D6588" w:rsidP="006D6588">
      <w:pPr>
        <w:jc w:val="center"/>
        <w:rPr>
          <w:rFonts w:ascii="Arial" w:hAnsi="Arial" w:cs="Arial"/>
          <w:b/>
          <w:sz w:val="24"/>
        </w:rPr>
      </w:pPr>
    </w:p>
    <w:p w14:paraId="0B0CE251" w14:textId="77777777" w:rsidR="006D6588" w:rsidRPr="006D6588" w:rsidRDefault="006D6588" w:rsidP="006D6588">
      <w:pPr>
        <w:jc w:val="center"/>
        <w:rPr>
          <w:rFonts w:ascii="Arial" w:hAnsi="Arial" w:cs="Arial"/>
          <w:b/>
          <w:sz w:val="24"/>
        </w:rPr>
      </w:pPr>
    </w:p>
    <w:p w14:paraId="0852F2B4" w14:textId="77777777" w:rsidR="006D6588" w:rsidRPr="006D6588" w:rsidRDefault="006D6588" w:rsidP="006D6588">
      <w:pPr>
        <w:pStyle w:val="ListParagraph"/>
        <w:numPr>
          <w:ilvl w:val="0"/>
          <w:numId w:val="3"/>
        </w:numPr>
        <w:rPr>
          <w:rFonts w:ascii="Arial" w:hAnsi="Arial" w:cs="Arial"/>
          <w:b/>
          <w:sz w:val="24"/>
        </w:rPr>
      </w:pPr>
      <w:r w:rsidRPr="006D6588">
        <w:rPr>
          <w:rFonts w:ascii="Arial" w:hAnsi="Arial" w:cs="Arial"/>
          <w:b/>
          <w:sz w:val="24"/>
        </w:rPr>
        <w:t xml:space="preserve">Purpose </w:t>
      </w:r>
    </w:p>
    <w:p w14:paraId="71359C7C" w14:textId="77777777" w:rsidR="006D6588" w:rsidRDefault="006D6588" w:rsidP="006D6588">
      <w:pPr>
        <w:ind w:left="360"/>
        <w:rPr>
          <w:rFonts w:ascii="Arial" w:hAnsi="Arial" w:cs="Arial"/>
          <w:sz w:val="24"/>
        </w:rPr>
      </w:pPr>
    </w:p>
    <w:p w14:paraId="30C12A9F" w14:textId="77777777" w:rsidR="006D6588" w:rsidRPr="006D6588" w:rsidRDefault="006D6588" w:rsidP="006D6588">
      <w:pPr>
        <w:ind w:left="360"/>
        <w:rPr>
          <w:rFonts w:ascii="Arial" w:hAnsi="Arial" w:cs="Arial"/>
          <w:sz w:val="24"/>
        </w:rPr>
      </w:pPr>
      <w:r>
        <w:rPr>
          <w:rFonts w:ascii="Arial" w:hAnsi="Arial" w:cs="Arial"/>
          <w:sz w:val="24"/>
        </w:rPr>
        <w:t>1.1</w:t>
      </w:r>
      <w:r>
        <w:rPr>
          <w:rFonts w:ascii="Arial" w:hAnsi="Arial" w:cs="Arial"/>
          <w:sz w:val="24"/>
        </w:rPr>
        <w:tab/>
      </w:r>
      <w:r w:rsidRPr="006D6588">
        <w:rPr>
          <w:rFonts w:ascii="Arial" w:hAnsi="Arial" w:cs="Arial"/>
          <w:sz w:val="24"/>
        </w:rPr>
        <w:t xml:space="preserve">To understand the importance of </w:t>
      </w:r>
      <w:r>
        <w:rPr>
          <w:rFonts w:ascii="Arial" w:hAnsi="Arial" w:cs="Arial"/>
          <w:sz w:val="24"/>
        </w:rPr>
        <w:t xml:space="preserve">history in helping to </w:t>
      </w:r>
      <w:r w:rsidRPr="006D6588">
        <w:rPr>
          <w:rFonts w:ascii="Arial" w:hAnsi="Arial" w:cs="Arial"/>
          <w:sz w:val="24"/>
        </w:rPr>
        <w:t>achiev</w:t>
      </w:r>
      <w:r>
        <w:rPr>
          <w:rFonts w:ascii="Arial" w:hAnsi="Arial" w:cs="Arial"/>
          <w:sz w:val="24"/>
        </w:rPr>
        <w:t>e</w:t>
      </w:r>
      <w:r w:rsidRPr="006D6588">
        <w:rPr>
          <w:rFonts w:ascii="Arial" w:hAnsi="Arial" w:cs="Arial"/>
          <w:sz w:val="24"/>
        </w:rPr>
        <w:t xml:space="preserve"> effective </w:t>
      </w:r>
      <w:r>
        <w:rPr>
          <w:rFonts w:ascii="Arial" w:hAnsi="Arial" w:cs="Arial"/>
          <w:sz w:val="24"/>
        </w:rPr>
        <w:t xml:space="preserve">understandings of child abuse and </w:t>
      </w:r>
      <w:r w:rsidRPr="006D6588">
        <w:rPr>
          <w:rFonts w:ascii="Arial" w:hAnsi="Arial" w:cs="Arial"/>
          <w:sz w:val="24"/>
        </w:rPr>
        <w:t xml:space="preserve">working practises </w:t>
      </w:r>
      <w:r>
        <w:rPr>
          <w:rFonts w:ascii="Arial" w:hAnsi="Arial" w:cs="Arial"/>
          <w:sz w:val="24"/>
        </w:rPr>
        <w:t>in child protection</w:t>
      </w:r>
      <w:r w:rsidRPr="006D6588">
        <w:rPr>
          <w:rFonts w:ascii="Arial" w:hAnsi="Arial" w:cs="Arial"/>
          <w:sz w:val="24"/>
        </w:rPr>
        <w:t>.</w:t>
      </w:r>
    </w:p>
    <w:p w14:paraId="7D8CED0D" w14:textId="77777777" w:rsidR="006D6588" w:rsidRPr="006D6588" w:rsidRDefault="006D6588" w:rsidP="006D6588">
      <w:pPr>
        <w:ind w:left="360"/>
        <w:rPr>
          <w:rFonts w:ascii="Arial" w:hAnsi="Arial" w:cs="Arial"/>
          <w:sz w:val="24"/>
        </w:rPr>
      </w:pPr>
    </w:p>
    <w:p w14:paraId="226EFD04" w14:textId="77777777" w:rsidR="006D6588" w:rsidRPr="006D6588" w:rsidRDefault="006D6588" w:rsidP="006D6588">
      <w:pPr>
        <w:ind w:left="360"/>
        <w:rPr>
          <w:rFonts w:ascii="Arial" w:hAnsi="Arial" w:cs="Arial"/>
          <w:sz w:val="24"/>
        </w:rPr>
      </w:pPr>
      <w:r>
        <w:rPr>
          <w:rFonts w:ascii="Arial" w:hAnsi="Arial" w:cs="Arial"/>
          <w:sz w:val="24"/>
        </w:rPr>
        <w:t>1.2</w:t>
      </w:r>
      <w:r>
        <w:rPr>
          <w:rFonts w:ascii="Arial" w:hAnsi="Arial" w:cs="Arial"/>
          <w:sz w:val="24"/>
        </w:rPr>
        <w:tab/>
      </w:r>
      <w:r w:rsidRPr="006D6588">
        <w:rPr>
          <w:rFonts w:ascii="Arial" w:hAnsi="Arial" w:cs="Arial"/>
          <w:sz w:val="24"/>
        </w:rPr>
        <w:t xml:space="preserve">To understand </w:t>
      </w:r>
      <w:r>
        <w:rPr>
          <w:rFonts w:ascii="Arial" w:hAnsi="Arial" w:cs="Arial"/>
          <w:sz w:val="24"/>
        </w:rPr>
        <w:t>child abuse and child protection historically and to the present day</w:t>
      </w:r>
      <w:r w:rsidRPr="006D6588">
        <w:rPr>
          <w:rFonts w:ascii="Arial" w:hAnsi="Arial" w:cs="Arial"/>
          <w:sz w:val="24"/>
        </w:rPr>
        <w:t xml:space="preserve">. </w:t>
      </w:r>
    </w:p>
    <w:p w14:paraId="16ED4E82" w14:textId="77777777" w:rsidR="006D6588" w:rsidRPr="006D6588" w:rsidRDefault="006D6588" w:rsidP="006D6588">
      <w:pPr>
        <w:ind w:left="360"/>
        <w:rPr>
          <w:rFonts w:ascii="Arial" w:hAnsi="Arial" w:cs="Arial"/>
          <w:sz w:val="24"/>
        </w:rPr>
      </w:pPr>
    </w:p>
    <w:p w14:paraId="28E992B7" w14:textId="77777777" w:rsidR="006D6588" w:rsidRPr="006D6588" w:rsidRDefault="006D6588" w:rsidP="006D6588">
      <w:pPr>
        <w:ind w:left="360"/>
        <w:rPr>
          <w:rFonts w:ascii="Arial" w:hAnsi="Arial" w:cs="Arial"/>
          <w:sz w:val="24"/>
        </w:rPr>
      </w:pPr>
      <w:r>
        <w:rPr>
          <w:rFonts w:ascii="Arial" w:hAnsi="Arial" w:cs="Arial"/>
          <w:sz w:val="24"/>
        </w:rPr>
        <w:t>1.3</w:t>
      </w:r>
      <w:r>
        <w:rPr>
          <w:rFonts w:ascii="Arial" w:hAnsi="Arial" w:cs="Arial"/>
          <w:sz w:val="24"/>
        </w:rPr>
        <w:tab/>
      </w:r>
      <w:r w:rsidRPr="006D6588">
        <w:rPr>
          <w:rFonts w:ascii="Arial" w:hAnsi="Arial" w:cs="Arial"/>
          <w:sz w:val="24"/>
        </w:rPr>
        <w:t xml:space="preserve">To reflect upon and share experiences of </w:t>
      </w:r>
      <w:r>
        <w:rPr>
          <w:rFonts w:ascii="Arial" w:hAnsi="Arial" w:cs="Arial"/>
          <w:sz w:val="24"/>
        </w:rPr>
        <w:t>history, child abuse</w:t>
      </w:r>
      <w:r w:rsidRPr="006D6588">
        <w:rPr>
          <w:rFonts w:ascii="Arial" w:hAnsi="Arial" w:cs="Arial"/>
          <w:sz w:val="24"/>
        </w:rPr>
        <w:t xml:space="preserve"> and child protection, in order to address challenges and promote positive practice</w:t>
      </w:r>
      <w:r>
        <w:rPr>
          <w:rFonts w:ascii="Arial" w:hAnsi="Arial" w:cs="Arial"/>
          <w:sz w:val="24"/>
        </w:rPr>
        <w:t xml:space="preserve"> now</w:t>
      </w:r>
      <w:r w:rsidRPr="006D6588">
        <w:rPr>
          <w:rFonts w:ascii="Arial" w:hAnsi="Arial" w:cs="Arial"/>
          <w:sz w:val="24"/>
        </w:rPr>
        <w:t>.</w:t>
      </w:r>
    </w:p>
    <w:p w14:paraId="23AE46E1" w14:textId="77777777" w:rsidR="006D6588" w:rsidRPr="006D6588" w:rsidRDefault="006D6588" w:rsidP="006D6588">
      <w:pPr>
        <w:ind w:left="360"/>
        <w:rPr>
          <w:rFonts w:ascii="Arial" w:hAnsi="Arial" w:cs="Arial"/>
          <w:sz w:val="24"/>
        </w:rPr>
      </w:pPr>
    </w:p>
    <w:p w14:paraId="6FE1FBC1" w14:textId="77777777" w:rsidR="006D6588" w:rsidRPr="006D6588" w:rsidRDefault="006D6588" w:rsidP="006D6588">
      <w:pPr>
        <w:ind w:left="360"/>
        <w:rPr>
          <w:rFonts w:ascii="Arial" w:hAnsi="Arial" w:cs="Arial"/>
          <w:sz w:val="24"/>
        </w:rPr>
      </w:pPr>
      <w:r>
        <w:rPr>
          <w:rFonts w:ascii="Arial" w:hAnsi="Arial" w:cs="Arial"/>
          <w:sz w:val="24"/>
        </w:rPr>
        <w:t xml:space="preserve">1.4 </w:t>
      </w:r>
      <w:r w:rsidRPr="006D6588">
        <w:rPr>
          <w:rFonts w:ascii="Arial" w:hAnsi="Arial" w:cs="Arial"/>
          <w:sz w:val="24"/>
        </w:rPr>
        <w:t>To shar</w:t>
      </w:r>
      <w:r>
        <w:rPr>
          <w:rFonts w:ascii="Arial" w:hAnsi="Arial" w:cs="Arial"/>
          <w:sz w:val="24"/>
        </w:rPr>
        <w:t xml:space="preserve">e, discuss and critique historical </w:t>
      </w:r>
      <w:r w:rsidRPr="006D6588">
        <w:rPr>
          <w:rFonts w:ascii="Arial" w:hAnsi="Arial" w:cs="Arial"/>
          <w:sz w:val="24"/>
        </w:rPr>
        <w:t xml:space="preserve">trends </w:t>
      </w:r>
      <w:r>
        <w:rPr>
          <w:rFonts w:ascii="Arial" w:hAnsi="Arial" w:cs="Arial"/>
          <w:sz w:val="24"/>
        </w:rPr>
        <w:t xml:space="preserve">in the recognition of child abuse and </w:t>
      </w:r>
      <w:r w:rsidRPr="006D6588">
        <w:rPr>
          <w:rFonts w:ascii="Arial" w:hAnsi="Arial" w:cs="Arial"/>
          <w:sz w:val="24"/>
        </w:rPr>
        <w:t xml:space="preserve">child protection </w:t>
      </w:r>
      <w:r>
        <w:rPr>
          <w:rFonts w:ascii="Arial" w:hAnsi="Arial" w:cs="Arial"/>
          <w:sz w:val="24"/>
        </w:rPr>
        <w:t>practices.</w:t>
      </w:r>
      <w:r w:rsidRPr="006D6588">
        <w:rPr>
          <w:rFonts w:ascii="Arial" w:hAnsi="Arial" w:cs="Arial"/>
          <w:sz w:val="24"/>
        </w:rPr>
        <w:t xml:space="preserve"> </w:t>
      </w:r>
    </w:p>
    <w:p w14:paraId="4B840908" w14:textId="77777777" w:rsidR="006D6588" w:rsidRPr="006D6588" w:rsidRDefault="006D6588" w:rsidP="006D6588">
      <w:pPr>
        <w:ind w:left="360"/>
        <w:rPr>
          <w:rFonts w:ascii="Arial" w:hAnsi="Arial" w:cs="Arial"/>
          <w:sz w:val="24"/>
        </w:rPr>
      </w:pPr>
    </w:p>
    <w:p w14:paraId="235B63BB" w14:textId="77777777" w:rsidR="006D6588" w:rsidRDefault="006D6588" w:rsidP="006D6588">
      <w:pPr>
        <w:ind w:left="360"/>
        <w:rPr>
          <w:rFonts w:ascii="Arial" w:hAnsi="Arial" w:cs="Arial"/>
          <w:sz w:val="24"/>
        </w:rPr>
      </w:pPr>
      <w:r>
        <w:rPr>
          <w:rFonts w:ascii="Arial" w:hAnsi="Arial" w:cs="Arial"/>
          <w:sz w:val="24"/>
        </w:rPr>
        <w:t xml:space="preserve">1.5 </w:t>
      </w:r>
      <w:r w:rsidRPr="006D6588">
        <w:rPr>
          <w:rFonts w:ascii="Arial" w:hAnsi="Arial" w:cs="Arial"/>
          <w:sz w:val="24"/>
        </w:rPr>
        <w:t xml:space="preserve">To critique </w:t>
      </w:r>
      <w:r>
        <w:rPr>
          <w:rFonts w:ascii="Arial" w:hAnsi="Arial" w:cs="Arial"/>
          <w:sz w:val="24"/>
        </w:rPr>
        <w:t>past and present</w:t>
      </w:r>
      <w:r w:rsidRPr="006D6588">
        <w:rPr>
          <w:rFonts w:ascii="Arial" w:hAnsi="Arial" w:cs="Arial"/>
          <w:sz w:val="24"/>
        </w:rPr>
        <w:t xml:space="preserve"> policies addressing </w:t>
      </w:r>
      <w:r>
        <w:rPr>
          <w:rFonts w:ascii="Arial" w:hAnsi="Arial" w:cs="Arial"/>
          <w:sz w:val="24"/>
        </w:rPr>
        <w:t>child abuse and child protection</w:t>
      </w:r>
      <w:r w:rsidRPr="006D6588">
        <w:rPr>
          <w:rFonts w:ascii="Arial" w:hAnsi="Arial" w:cs="Arial"/>
          <w:sz w:val="24"/>
        </w:rPr>
        <w:t xml:space="preserve"> and taking action to respond to gaps in policy</w:t>
      </w:r>
      <w:r>
        <w:rPr>
          <w:rFonts w:ascii="Arial" w:hAnsi="Arial" w:cs="Arial"/>
          <w:sz w:val="24"/>
        </w:rPr>
        <w:t>.</w:t>
      </w:r>
    </w:p>
    <w:p w14:paraId="040DBF06" w14:textId="77777777" w:rsidR="006D6588" w:rsidRPr="006D6588" w:rsidRDefault="006D6588" w:rsidP="006D6588">
      <w:pPr>
        <w:ind w:left="360"/>
        <w:rPr>
          <w:rFonts w:ascii="Arial" w:hAnsi="Arial" w:cs="Arial"/>
          <w:sz w:val="24"/>
        </w:rPr>
      </w:pPr>
    </w:p>
    <w:p w14:paraId="1E66049A" w14:textId="77777777" w:rsidR="006D6588" w:rsidRPr="006D6588" w:rsidRDefault="006D6588" w:rsidP="006D6588">
      <w:pPr>
        <w:ind w:left="360"/>
        <w:rPr>
          <w:rFonts w:ascii="Arial" w:hAnsi="Arial" w:cs="Arial"/>
          <w:sz w:val="24"/>
        </w:rPr>
      </w:pPr>
      <w:r>
        <w:rPr>
          <w:rFonts w:ascii="Arial" w:hAnsi="Arial" w:cs="Arial"/>
          <w:sz w:val="24"/>
        </w:rPr>
        <w:t xml:space="preserve">1.6 </w:t>
      </w:r>
      <w:r w:rsidRPr="006D6588">
        <w:rPr>
          <w:rFonts w:ascii="Arial" w:hAnsi="Arial" w:cs="Arial"/>
          <w:sz w:val="24"/>
        </w:rPr>
        <w:t>To inform the Association and members of current national and international reflections, research and best practice models which exa</w:t>
      </w:r>
      <w:r>
        <w:rPr>
          <w:rFonts w:ascii="Arial" w:hAnsi="Arial" w:cs="Arial"/>
          <w:sz w:val="24"/>
        </w:rPr>
        <w:t>mine the significance of history, child abuse</w:t>
      </w:r>
      <w:r w:rsidRPr="006D6588">
        <w:rPr>
          <w:rFonts w:ascii="Arial" w:hAnsi="Arial" w:cs="Arial"/>
          <w:sz w:val="24"/>
        </w:rPr>
        <w:t xml:space="preserve"> and child protection. </w:t>
      </w:r>
    </w:p>
    <w:p w14:paraId="4ACB3CFF" w14:textId="77777777" w:rsidR="006D6588" w:rsidRDefault="006D6588" w:rsidP="006D6588">
      <w:pPr>
        <w:ind w:left="360"/>
        <w:rPr>
          <w:rFonts w:ascii="Arial" w:hAnsi="Arial" w:cs="Arial"/>
          <w:sz w:val="24"/>
        </w:rPr>
      </w:pPr>
    </w:p>
    <w:p w14:paraId="71EFCD30" w14:textId="77777777" w:rsidR="006D6588" w:rsidRPr="006D6588" w:rsidRDefault="006D6588" w:rsidP="006D6588">
      <w:pPr>
        <w:ind w:left="360"/>
        <w:rPr>
          <w:rFonts w:ascii="Arial" w:hAnsi="Arial" w:cs="Arial"/>
          <w:sz w:val="24"/>
        </w:rPr>
      </w:pPr>
      <w:r>
        <w:rPr>
          <w:rFonts w:ascii="Arial" w:hAnsi="Arial" w:cs="Arial"/>
          <w:sz w:val="24"/>
        </w:rPr>
        <w:t xml:space="preserve">1.7 </w:t>
      </w:r>
      <w:r w:rsidRPr="006D6588">
        <w:rPr>
          <w:rFonts w:ascii="Arial" w:hAnsi="Arial" w:cs="Arial"/>
          <w:sz w:val="24"/>
        </w:rPr>
        <w:t>Explore</w:t>
      </w:r>
      <w:r>
        <w:rPr>
          <w:rFonts w:ascii="Arial" w:hAnsi="Arial" w:cs="Arial"/>
          <w:sz w:val="24"/>
        </w:rPr>
        <w:t xml:space="preserve"> and critique</w:t>
      </w:r>
      <w:r w:rsidRPr="006D6588">
        <w:rPr>
          <w:rFonts w:ascii="Arial" w:hAnsi="Arial" w:cs="Arial"/>
          <w:sz w:val="24"/>
        </w:rPr>
        <w:t xml:space="preserve"> relevant theoretical frameworks</w:t>
      </w:r>
      <w:r>
        <w:rPr>
          <w:rFonts w:ascii="Arial" w:hAnsi="Arial" w:cs="Arial"/>
          <w:sz w:val="24"/>
        </w:rPr>
        <w:t xml:space="preserve"> regarding child abuse and child protection </w:t>
      </w:r>
      <w:r w:rsidRPr="006D6588">
        <w:rPr>
          <w:rFonts w:ascii="Arial" w:hAnsi="Arial" w:cs="Arial"/>
          <w:sz w:val="24"/>
        </w:rPr>
        <w:t xml:space="preserve">to strengthen practice, practitioner confidence, and policy developments in the arena of culture and child protection. </w:t>
      </w:r>
    </w:p>
    <w:p w14:paraId="179FA061" w14:textId="77777777" w:rsidR="006D6588" w:rsidRDefault="006D6588" w:rsidP="006D6588">
      <w:pPr>
        <w:ind w:left="360"/>
        <w:rPr>
          <w:rFonts w:ascii="Arial" w:hAnsi="Arial" w:cs="Arial"/>
          <w:sz w:val="24"/>
        </w:rPr>
      </w:pPr>
    </w:p>
    <w:p w14:paraId="61D8591E" w14:textId="77777777" w:rsidR="006D6588" w:rsidRPr="006D6588" w:rsidRDefault="006D6588" w:rsidP="006D6588">
      <w:pPr>
        <w:ind w:left="360"/>
        <w:rPr>
          <w:rFonts w:ascii="Arial" w:hAnsi="Arial" w:cs="Arial"/>
          <w:sz w:val="24"/>
        </w:rPr>
      </w:pPr>
      <w:r>
        <w:rPr>
          <w:rFonts w:ascii="Arial" w:hAnsi="Arial" w:cs="Arial"/>
          <w:sz w:val="24"/>
        </w:rPr>
        <w:t xml:space="preserve">1.8 </w:t>
      </w:r>
      <w:r w:rsidRPr="006D6588">
        <w:rPr>
          <w:rFonts w:ascii="Arial" w:hAnsi="Arial" w:cs="Arial"/>
          <w:sz w:val="24"/>
        </w:rPr>
        <w:t xml:space="preserve">Support the dissemination of this information across groups of researchers, practitioners, organisations and interest groups operating within the field of child protection. </w:t>
      </w:r>
    </w:p>
    <w:p w14:paraId="43DFB05C" w14:textId="77777777" w:rsidR="006D6588" w:rsidRPr="006D6588" w:rsidRDefault="006D6588" w:rsidP="006D6588">
      <w:pPr>
        <w:rPr>
          <w:rFonts w:ascii="Arial" w:hAnsi="Arial" w:cs="Arial"/>
          <w:sz w:val="24"/>
        </w:rPr>
      </w:pPr>
    </w:p>
    <w:p w14:paraId="777D98CD" w14:textId="77777777" w:rsidR="006D6588" w:rsidRDefault="006D6588" w:rsidP="006D6588">
      <w:pPr>
        <w:rPr>
          <w:rFonts w:ascii="Arial" w:hAnsi="Arial" w:cs="Arial"/>
          <w:b/>
          <w:sz w:val="24"/>
        </w:rPr>
      </w:pPr>
    </w:p>
    <w:p w14:paraId="285BF971" w14:textId="77777777" w:rsidR="006D6588" w:rsidRPr="006D6588" w:rsidRDefault="006D6588" w:rsidP="006D6588">
      <w:pPr>
        <w:rPr>
          <w:rFonts w:ascii="Arial" w:hAnsi="Arial" w:cs="Arial"/>
          <w:b/>
          <w:sz w:val="24"/>
        </w:rPr>
      </w:pPr>
      <w:r w:rsidRPr="006D6588">
        <w:rPr>
          <w:rFonts w:ascii="Arial" w:hAnsi="Arial" w:cs="Arial"/>
          <w:b/>
          <w:sz w:val="24"/>
        </w:rPr>
        <w:t xml:space="preserve">2. Responsibilities and remit of group </w:t>
      </w:r>
    </w:p>
    <w:p w14:paraId="6B7D3F63" w14:textId="77777777" w:rsidR="006D6588" w:rsidRDefault="006D6588" w:rsidP="006D6588">
      <w:pPr>
        <w:rPr>
          <w:rFonts w:ascii="Arial" w:hAnsi="Arial" w:cs="Arial"/>
          <w:sz w:val="24"/>
        </w:rPr>
      </w:pPr>
    </w:p>
    <w:p w14:paraId="3EF5A2EA" w14:textId="77777777" w:rsidR="006D6588" w:rsidRDefault="006D6588" w:rsidP="006D6588">
      <w:pPr>
        <w:rPr>
          <w:rFonts w:ascii="Trebuchet MS" w:hAnsi="Trebuchet MS"/>
          <w:sz w:val="24"/>
        </w:rPr>
      </w:pPr>
      <w:r w:rsidRPr="006D6588">
        <w:rPr>
          <w:rFonts w:ascii="Arial" w:hAnsi="Arial" w:cs="Arial"/>
          <w:sz w:val="24"/>
        </w:rPr>
        <w:t xml:space="preserve">2.1 Develop a safe space amongst members to explore </w:t>
      </w:r>
      <w:r>
        <w:rPr>
          <w:rFonts w:ascii="Arial" w:hAnsi="Arial" w:cs="Arial"/>
          <w:sz w:val="24"/>
        </w:rPr>
        <w:t xml:space="preserve">historical issues concerning </w:t>
      </w:r>
      <w:r>
        <w:rPr>
          <w:rFonts w:ascii="Arial" w:hAnsi="Arial" w:cs="Arial"/>
          <w:sz w:val="24"/>
        </w:rPr>
        <w:lastRenderedPageBreak/>
        <w:t>child abuse and child protection</w:t>
      </w:r>
      <w:r w:rsidRPr="006D6588">
        <w:rPr>
          <w:rFonts w:ascii="Arial" w:hAnsi="Arial" w:cs="Arial"/>
          <w:sz w:val="24"/>
        </w:rPr>
        <w:t xml:space="preserve"> in a deep and reflective way, allowing each to have their voice heard and respected. </w:t>
      </w:r>
      <w:r>
        <w:rPr>
          <w:rFonts w:ascii="Trebuchet MS" w:hAnsi="Trebuchet MS" w:cs="Times"/>
          <w:sz w:val="24"/>
        </w:rPr>
        <w:t>N</w:t>
      </w:r>
      <w:r>
        <w:rPr>
          <w:rFonts w:ascii="Trebuchet MS" w:hAnsi="Trebuchet MS" w:cs="Times"/>
          <w:color w:val="000000"/>
          <w:sz w:val="24"/>
        </w:rPr>
        <w:t>o-one is expected to share their personal experiences in any way, the content may be emotionally charged. While involvement can be inspiring, it is also challenging, and it can cost us emotionally when we discuss these things. We are committed to ensuring that the Group is a safe space and that members have access to the support they need.</w:t>
      </w:r>
    </w:p>
    <w:p w14:paraId="7077BEDA" w14:textId="77777777" w:rsidR="006D6588" w:rsidRPr="006D6588" w:rsidRDefault="006D6588" w:rsidP="006D6588">
      <w:pPr>
        <w:rPr>
          <w:rFonts w:ascii="Arial" w:hAnsi="Arial" w:cs="Arial"/>
          <w:sz w:val="24"/>
        </w:rPr>
      </w:pPr>
    </w:p>
    <w:p w14:paraId="3CE194DA" w14:textId="77777777" w:rsidR="006D6588" w:rsidRPr="006D6588" w:rsidRDefault="006D6588" w:rsidP="006D6588">
      <w:pPr>
        <w:rPr>
          <w:rFonts w:ascii="Arial" w:hAnsi="Arial" w:cs="Arial"/>
          <w:sz w:val="24"/>
        </w:rPr>
      </w:pPr>
    </w:p>
    <w:p w14:paraId="35183927" w14:textId="77777777" w:rsidR="006D6588" w:rsidRPr="006D6588" w:rsidRDefault="006D6588" w:rsidP="006D6588">
      <w:pPr>
        <w:rPr>
          <w:rFonts w:ascii="Arial" w:hAnsi="Arial" w:cs="Arial"/>
          <w:sz w:val="24"/>
        </w:rPr>
      </w:pPr>
      <w:r w:rsidRPr="006D6588">
        <w:rPr>
          <w:rFonts w:ascii="Arial" w:hAnsi="Arial" w:cs="Arial"/>
          <w:sz w:val="24"/>
        </w:rPr>
        <w:t xml:space="preserve">2.2 Consider the impact of learning and reflection in relation to </w:t>
      </w:r>
      <w:r w:rsidR="000C57DE">
        <w:rPr>
          <w:rFonts w:ascii="Arial" w:hAnsi="Arial" w:cs="Arial"/>
          <w:sz w:val="24"/>
        </w:rPr>
        <w:t>history, child abuse</w:t>
      </w:r>
      <w:r w:rsidRPr="006D6588">
        <w:rPr>
          <w:rFonts w:ascii="Arial" w:hAnsi="Arial" w:cs="Arial"/>
          <w:sz w:val="24"/>
        </w:rPr>
        <w:t xml:space="preserve"> and child protection, to influence organisational and practice system change, led by the membership. </w:t>
      </w:r>
    </w:p>
    <w:p w14:paraId="7D554B5B" w14:textId="77777777" w:rsidR="006D6588" w:rsidRPr="006D6588" w:rsidRDefault="006D6588" w:rsidP="006D6588">
      <w:pPr>
        <w:rPr>
          <w:rFonts w:ascii="Arial" w:hAnsi="Arial" w:cs="Arial"/>
          <w:sz w:val="24"/>
        </w:rPr>
      </w:pPr>
    </w:p>
    <w:p w14:paraId="4C38D91F" w14:textId="77777777" w:rsidR="006D6588" w:rsidRPr="006D6588" w:rsidRDefault="006D6588" w:rsidP="006D6588">
      <w:pPr>
        <w:rPr>
          <w:rFonts w:ascii="Arial" w:hAnsi="Arial" w:cs="Arial"/>
          <w:sz w:val="24"/>
        </w:rPr>
      </w:pPr>
      <w:r w:rsidRPr="006D6588">
        <w:rPr>
          <w:rFonts w:ascii="Arial" w:hAnsi="Arial" w:cs="Arial"/>
          <w:sz w:val="24"/>
        </w:rPr>
        <w:t>2.3 Inform and influence national policy and practice, in relation to c</w:t>
      </w:r>
      <w:r w:rsidR="000C57DE">
        <w:rPr>
          <w:rFonts w:ascii="Arial" w:hAnsi="Arial" w:cs="Arial"/>
          <w:sz w:val="24"/>
        </w:rPr>
        <w:t>hild abuse</w:t>
      </w:r>
      <w:r w:rsidRPr="006D6588">
        <w:rPr>
          <w:rFonts w:ascii="Arial" w:hAnsi="Arial" w:cs="Arial"/>
          <w:sz w:val="24"/>
        </w:rPr>
        <w:t xml:space="preserve"> and child protection. </w:t>
      </w:r>
    </w:p>
    <w:p w14:paraId="3BEE45DD" w14:textId="77777777" w:rsidR="006D6588" w:rsidRPr="006D6588" w:rsidRDefault="006D6588" w:rsidP="006D6588">
      <w:pPr>
        <w:rPr>
          <w:rFonts w:ascii="Arial" w:hAnsi="Arial" w:cs="Arial"/>
          <w:sz w:val="24"/>
        </w:rPr>
      </w:pPr>
    </w:p>
    <w:p w14:paraId="3EFB13B1" w14:textId="77777777" w:rsidR="006D6588" w:rsidRPr="006D6588" w:rsidRDefault="006D6588" w:rsidP="006D6588">
      <w:pPr>
        <w:rPr>
          <w:rFonts w:ascii="Arial" w:hAnsi="Arial" w:cs="Arial"/>
          <w:sz w:val="24"/>
        </w:rPr>
      </w:pPr>
      <w:r w:rsidRPr="006D6588">
        <w:rPr>
          <w:rFonts w:ascii="Arial" w:hAnsi="Arial" w:cs="Arial"/>
          <w:sz w:val="24"/>
        </w:rPr>
        <w:t>2.4 Receive and respond to updates from grou</w:t>
      </w:r>
      <w:r w:rsidR="000C57DE">
        <w:rPr>
          <w:rFonts w:ascii="Arial" w:hAnsi="Arial" w:cs="Arial"/>
          <w:sz w:val="24"/>
        </w:rPr>
        <w:t>p members/ two key research projects in relation to child abuse</w:t>
      </w:r>
      <w:r w:rsidRPr="006D6588">
        <w:rPr>
          <w:rFonts w:ascii="Arial" w:hAnsi="Arial" w:cs="Arial"/>
          <w:sz w:val="24"/>
        </w:rPr>
        <w:t xml:space="preserve"> and child protection regarding: </w:t>
      </w:r>
    </w:p>
    <w:p w14:paraId="412F3010" w14:textId="77777777" w:rsidR="000C57DE" w:rsidRDefault="006D6588" w:rsidP="006D6588">
      <w:pPr>
        <w:ind w:firstLine="709"/>
        <w:rPr>
          <w:rFonts w:ascii="Arial" w:hAnsi="Arial" w:cs="Arial"/>
          <w:sz w:val="24"/>
        </w:rPr>
      </w:pPr>
      <w:r w:rsidRPr="006D6588">
        <w:rPr>
          <w:rFonts w:ascii="Arial" w:hAnsi="Arial" w:cs="Arial"/>
          <w:sz w:val="24"/>
        </w:rPr>
        <w:t>• Emerging learning themes</w:t>
      </w:r>
    </w:p>
    <w:p w14:paraId="4A53A995" w14:textId="77777777" w:rsidR="006D6588" w:rsidRPr="006D6588" w:rsidRDefault="006D6588" w:rsidP="006D6588">
      <w:pPr>
        <w:ind w:firstLine="709"/>
        <w:rPr>
          <w:rFonts w:ascii="Arial" w:hAnsi="Arial" w:cs="Arial"/>
          <w:sz w:val="24"/>
        </w:rPr>
      </w:pPr>
      <w:r w:rsidRPr="006D6588">
        <w:rPr>
          <w:rFonts w:ascii="Arial" w:hAnsi="Arial" w:cs="Arial"/>
          <w:sz w:val="24"/>
        </w:rPr>
        <w:t xml:space="preserve">• Identification of good practice </w:t>
      </w:r>
    </w:p>
    <w:p w14:paraId="069D95D2" w14:textId="77777777" w:rsidR="000C57DE" w:rsidRDefault="006D6588" w:rsidP="006D6588">
      <w:pPr>
        <w:ind w:firstLine="709"/>
        <w:rPr>
          <w:rFonts w:ascii="Arial" w:hAnsi="Arial" w:cs="Arial"/>
          <w:sz w:val="24"/>
        </w:rPr>
      </w:pPr>
      <w:r w:rsidRPr="006D6588">
        <w:rPr>
          <w:rFonts w:ascii="Arial" w:hAnsi="Arial" w:cs="Arial"/>
          <w:sz w:val="24"/>
        </w:rPr>
        <w:t>• National and International Research</w:t>
      </w:r>
      <w:r w:rsidR="000C57DE">
        <w:rPr>
          <w:rFonts w:ascii="Arial" w:hAnsi="Arial" w:cs="Arial"/>
          <w:sz w:val="24"/>
        </w:rPr>
        <w:t xml:space="preserve"> implications</w:t>
      </w:r>
    </w:p>
    <w:p w14:paraId="668940D9" w14:textId="77777777" w:rsidR="006D6588" w:rsidRPr="006D6588" w:rsidRDefault="006D6588" w:rsidP="006D6588">
      <w:pPr>
        <w:ind w:firstLine="709"/>
        <w:rPr>
          <w:rFonts w:ascii="Arial" w:hAnsi="Arial" w:cs="Arial"/>
          <w:sz w:val="24"/>
        </w:rPr>
      </w:pPr>
      <w:r w:rsidRPr="006D6588">
        <w:rPr>
          <w:rFonts w:ascii="Arial" w:hAnsi="Arial" w:cs="Arial"/>
          <w:sz w:val="24"/>
        </w:rPr>
        <w:t xml:space="preserve">• Relevant Safeguarding Reviews </w:t>
      </w:r>
    </w:p>
    <w:p w14:paraId="3A89C170" w14:textId="77777777" w:rsidR="006D6588" w:rsidRPr="006D6588" w:rsidRDefault="006D6588" w:rsidP="006D6588">
      <w:pPr>
        <w:ind w:firstLine="709"/>
        <w:rPr>
          <w:rFonts w:ascii="Arial" w:hAnsi="Arial" w:cs="Arial"/>
          <w:sz w:val="24"/>
        </w:rPr>
      </w:pPr>
      <w:r w:rsidRPr="006D6588">
        <w:rPr>
          <w:rFonts w:ascii="Arial" w:hAnsi="Arial" w:cs="Arial"/>
          <w:sz w:val="24"/>
        </w:rPr>
        <w:t xml:space="preserve">• Opportunities to influence policy and practice </w:t>
      </w:r>
    </w:p>
    <w:p w14:paraId="51CEC226" w14:textId="77777777" w:rsidR="006D6588" w:rsidRPr="006D6588" w:rsidRDefault="006D6588" w:rsidP="006D6588">
      <w:pPr>
        <w:ind w:firstLine="709"/>
        <w:rPr>
          <w:rFonts w:ascii="Arial" w:hAnsi="Arial" w:cs="Arial"/>
          <w:sz w:val="24"/>
        </w:rPr>
      </w:pPr>
      <w:r w:rsidRPr="006D6588">
        <w:rPr>
          <w:rFonts w:ascii="Arial" w:hAnsi="Arial" w:cs="Arial"/>
          <w:sz w:val="24"/>
        </w:rPr>
        <w:t xml:space="preserve">• Consultation and Support for members </w:t>
      </w:r>
    </w:p>
    <w:p w14:paraId="03FB0B31" w14:textId="77777777" w:rsidR="006D6588" w:rsidRPr="006D6588" w:rsidRDefault="006D6588" w:rsidP="006D6588">
      <w:pPr>
        <w:rPr>
          <w:rFonts w:ascii="Arial" w:hAnsi="Arial" w:cs="Arial"/>
          <w:sz w:val="24"/>
        </w:rPr>
      </w:pPr>
    </w:p>
    <w:p w14:paraId="50E9130B" w14:textId="77777777" w:rsidR="006D6588" w:rsidRPr="006D6588" w:rsidRDefault="006D6588" w:rsidP="006D6588">
      <w:pPr>
        <w:rPr>
          <w:rFonts w:ascii="Arial" w:hAnsi="Arial" w:cs="Arial"/>
          <w:sz w:val="24"/>
        </w:rPr>
      </w:pPr>
      <w:r w:rsidRPr="006D6588">
        <w:rPr>
          <w:rFonts w:ascii="Arial" w:hAnsi="Arial" w:cs="Arial"/>
          <w:sz w:val="24"/>
        </w:rPr>
        <w:t>2.5 Ensure the Special Interest Group’s understanding and actions are informed by relevant research, theory, practice-based evidence and the knowledge of experts-by experience.</w:t>
      </w:r>
    </w:p>
    <w:p w14:paraId="188C6856" w14:textId="77777777" w:rsidR="006D6588" w:rsidRPr="006D6588" w:rsidRDefault="006D6588" w:rsidP="006D6588">
      <w:pPr>
        <w:rPr>
          <w:rFonts w:ascii="Arial" w:hAnsi="Arial" w:cs="Arial"/>
          <w:sz w:val="24"/>
        </w:rPr>
      </w:pPr>
    </w:p>
    <w:p w14:paraId="5D8B6ED3" w14:textId="77777777" w:rsidR="006D6588" w:rsidRPr="006D6588" w:rsidRDefault="006D6588" w:rsidP="006D6588">
      <w:pPr>
        <w:rPr>
          <w:rFonts w:ascii="Arial" w:hAnsi="Arial" w:cs="Arial"/>
          <w:sz w:val="24"/>
        </w:rPr>
      </w:pPr>
      <w:r w:rsidRPr="006D6588">
        <w:rPr>
          <w:rFonts w:ascii="Arial" w:hAnsi="Arial" w:cs="Arial"/>
          <w:sz w:val="24"/>
        </w:rPr>
        <w:t xml:space="preserve">2.6 Link with associated groups on the national and international stage. </w:t>
      </w:r>
    </w:p>
    <w:p w14:paraId="49278EB6" w14:textId="77777777" w:rsidR="006D6588" w:rsidRPr="006D6588" w:rsidRDefault="006D6588" w:rsidP="006D6588">
      <w:pPr>
        <w:rPr>
          <w:rFonts w:ascii="Arial" w:hAnsi="Arial" w:cs="Arial"/>
          <w:sz w:val="24"/>
        </w:rPr>
      </w:pPr>
    </w:p>
    <w:p w14:paraId="0D9AB1D7" w14:textId="77777777" w:rsidR="006D6588" w:rsidRPr="006D6588" w:rsidRDefault="006D6588" w:rsidP="006D6588">
      <w:pPr>
        <w:rPr>
          <w:rFonts w:ascii="Arial" w:hAnsi="Arial" w:cs="Arial"/>
          <w:sz w:val="24"/>
        </w:rPr>
      </w:pPr>
      <w:r w:rsidRPr="006D6588">
        <w:rPr>
          <w:rFonts w:ascii="Arial" w:hAnsi="Arial" w:cs="Arial"/>
          <w:sz w:val="24"/>
        </w:rPr>
        <w:t xml:space="preserve">2.7 Promote inter-university co-operation in researching </w:t>
      </w:r>
      <w:r w:rsidR="000C57DE">
        <w:rPr>
          <w:rFonts w:ascii="Arial" w:hAnsi="Arial" w:cs="Arial"/>
          <w:sz w:val="24"/>
        </w:rPr>
        <w:t>history, child abuse and child protection</w:t>
      </w:r>
      <w:r w:rsidRPr="006D6588">
        <w:rPr>
          <w:rFonts w:ascii="Arial" w:hAnsi="Arial" w:cs="Arial"/>
          <w:sz w:val="24"/>
        </w:rPr>
        <w:t xml:space="preserve"> and child safeguarding. </w:t>
      </w:r>
    </w:p>
    <w:p w14:paraId="02A530CB" w14:textId="77777777" w:rsidR="006D6588" w:rsidRPr="006D6588" w:rsidRDefault="006D6588" w:rsidP="006D6588">
      <w:pPr>
        <w:rPr>
          <w:rFonts w:ascii="Arial" w:hAnsi="Arial" w:cs="Arial"/>
          <w:sz w:val="24"/>
        </w:rPr>
      </w:pPr>
    </w:p>
    <w:p w14:paraId="164D8B41" w14:textId="77777777" w:rsidR="006D6588" w:rsidRPr="000C57DE" w:rsidRDefault="006D6588" w:rsidP="006D6588">
      <w:pPr>
        <w:rPr>
          <w:rFonts w:ascii="Arial" w:hAnsi="Arial" w:cs="Arial"/>
          <w:b/>
          <w:sz w:val="24"/>
        </w:rPr>
      </w:pPr>
      <w:r w:rsidRPr="000C57DE">
        <w:rPr>
          <w:rFonts w:ascii="Arial" w:hAnsi="Arial" w:cs="Arial"/>
          <w:b/>
          <w:sz w:val="24"/>
        </w:rPr>
        <w:t xml:space="preserve">3. Outputs of Group </w:t>
      </w:r>
    </w:p>
    <w:p w14:paraId="37E3F63C" w14:textId="77777777" w:rsidR="006D6588" w:rsidRPr="006D6588" w:rsidRDefault="006D6588" w:rsidP="006D6588">
      <w:pPr>
        <w:rPr>
          <w:rFonts w:ascii="Arial" w:hAnsi="Arial" w:cs="Arial"/>
          <w:sz w:val="24"/>
        </w:rPr>
      </w:pPr>
    </w:p>
    <w:p w14:paraId="3F6A406D" w14:textId="77777777" w:rsidR="006D6588" w:rsidRPr="006D6588" w:rsidRDefault="006D6588" w:rsidP="006D6588">
      <w:pPr>
        <w:rPr>
          <w:rFonts w:ascii="Arial" w:hAnsi="Arial" w:cs="Arial"/>
          <w:sz w:val="24"/>
        </w:rPr>
      </w:pPr>
      <w:r w:rsidRPr="006D6588">
        <w:rPr>
          <w:rFonts w:ascii="Arial" w:hAnsi="Arial" w:cs="Arial"/>
          <w:sz w:val="24"/>
        </w:rPr>
        <w:t xml:space="preserve">3.1 Review and debate practice, policy, research and areas of challenge in meeting the needs of organisations to influence change in the evolution of processes and good practice. </w:t>
      </w:r>
    </w:p>
    <w:p w14:paraId="6A366D43" w14:textId="77777777" w:rsidR="000C57DE" w:rsidRDefault="000C57DE" w:rsidP="000C57DE">
      <w:pPr>
        <w:widowControl/>
        <w:shd w:val="clear" w:color="auto" w:fill="FFFFFF"/>
        <w:suppressAutoHyphens w:val="0"/>
        <w:spacing w:before="166" w:after="166"/>
        <w:rPr>
          <w:rFonts w:ascii="Arial" w:hAnsi="Arial" w:cs="Arial"/>
          <w:spacing w:val="-2"/>
          <w:sz w:val="24"/>
        </w:rPr>
      </w:pPr>
      <w:r>
        <w:rPr>
          <w:rFonts w:ascii="Arial" w:hAnsi="Arial" w:cs="Arial"/>
          <w:sz w:val="24"/>
        </w:rPr>
        <w:t>3.2 P</w:t>
      </w:r>
      <w:r w:rsidR="006D6588" w:rsidRPr="006D6588">
        <w:rPr>
          <w:rFonts w:ascii="Arial" w:hAnsi="Arial" w:cs="Arial"/>
          <w:spacing w:val="-2"/>
          <w:sz w:val="24"/>
        </w:rPr>
        <w:t>roviding advice to</w:t>
      </w:r>
      <w:r>
        <w:rPr>
          <w:rFonts w:ascii="Arial" w:hAnsi="Arial" w:cs="Arial"/>
          <w:spacing w:val="-2"/>
          <w:sz w:val="24"/>
        </w:rPr>
        <w:t xml:space="preserve"> and oversight of</w:t>
      </w:r>
      <w:r w:rsidR="006D6588" w:rsidRPr="006D6588">
        <w:rPr>
          <w:rFonts w:ascii="Arial" w:hAnsi="Arial" w:cs="Arial"/>
          <w:spacing w:val="-2"/>
          <w:sz w:val="24"/>
        </w:rPr>
        <w:t xml:space="preserve"> </w:t>
      </w:r>
      <w:r>
        <w:rPr>
          <w:rFonts w:ascii="Arial" w:hAnsi="Arial" w:cs="Arial"/>
          <w:spacing w:val="-2"/>
          <w:sz w:val="24"/>
        </w:rPr>
        <w:t xml:space="preserve">the </w:t>
      </w:r>
      <w:r w:rsidR="006D6588" w:rsidRPr="006D6588">
        <w:rPr>
          <w:rFonts w:ascii="Arial" w:hAnsi="Arial" w:cs="Arial"/>
          <w:spacing w:val="-2"/>
          <w:sz w:val="24"/>
        </w:rPr>
        <w:t xml:space="preserve">two </w:t>
      </w:r>
      <w:r>
        <w:rPr>
          <w:rFonts w:ascii="Arial" w:hAnsi="Arial" w:cs="Arial"/>
          <w:spacing w:val="-2"/>
          <w:sz w:val="24"/>
        </w:rPr>
        <w:t>associated</w:t>
      </w:r>
      <w:r w:rsidR="006D6588" w:rsidRPr="006D6588">
        <w:rPr>
          <w:rFonts w:ascii="Arial" w:hAnsi="Arial" w:cs="Arial"/>
          <w:spacing w:val="-2"/>
          <w:sz w:val="24"/>
        </w:rPr>
        <w:t xml:space="preserve"> research projects</w:t>
      </w:r>
      <w:r w:rsidR="006D6588" w:rsidRPr="006D6588">
        <w:rPr>
          <w:rStyle w:val="FootnoteReference"/>
          <w:rFonts w:ascii="Arial" w:hAnsi="Arial" w:cs="Arial"/>
          <w:spacing w:val="-2"/>
          <w:sz w:val="24"/>
        </w:rPr>
        <w:footnoteReference w:id="2"/>
      </w:r>
      <w:r>
        <w:rPr>
          <w:rFonts w:ascii="Arial" w:hAnsi="Arial" w:cs="Arial"/>
          <w:spacing w:val="-2"/>
          <w:sz w:val="24"/>
        </w:rPr>
        <w:t>, including:</w:t>
      </w:r>
      <w:r w:rsidR="006D6588" w:rsidRPr="006D6588">
        <w:rPr>
          <w:rFonts w:ascii="Arial" w:hAnsi="Arial" w:cs="Arial"/>
          <w:spacing w:val="-2"/>
          <w:sz w:val="24"/>
        </w:rPr>
        <w:t xml:space="preserve"> </w:t>
      </w:r>
    </w:p>
    <w:p w14:paraId="450A911C" w14:textId="77777777" w:rsidR="006D6588" w:rsidRPr="000C57DE" w:rsidRDefault="006D6588" w:rsidP="000C57DE">
      <w:pPr>
        <w:pStyle w:val="ListParagraph"/>
        <w:widowControl/>
        <w:numPr>
          <w:ilvl w:val="0"/>
          <w:numId w:val="4"/>
        </w:numPr>
        <w:shd w:val="clear" w:color="auto" w:fill="FFFFFF"/>
        <w:suppressAutoHyphens w:val="0"/>
        <w:spacing w:before="166" w:after="166"/>
        <w:rPr>
          <w:rFonts w:ascii="Arial" w:hAnsi="Arial" w:cs="Arial"/>
          <w:spacing w:val="-2"/>
          <w:sz w:val="24"/>
        </w:rPr>
      </w:pPr>
      <w:r w:rsidRPr="000C57DE">
        <w:rPr>
          <w:rFonts w:ascii="Arial" w:hAnsi="Arial" w:cs="Arial"/>
          <w:spacing w:val="-2"/>
          <w:sz w:val="24"/>
        </w:rPr>
        <w:lastRenderedPageBreak/>
        <w:t>Offer comment and advice on the overall conduct and progress of the research.</w:t>
      </w:r>
    </w:p>
    <w:p w14:paraId="416DBCFB" w14:textId="77777777" w:rsidR="006D6588" w:rsidRPr="006D6588" w:rsidRDefault="006D6588" w:rsidP="000C57DE">
      <w:pPr>
        <w:widowControl/>
        <w:numPr>
          <w:ilvl w:val="0"/>
          <w:numId w:val="4"/>
        </w:numPr>
        <w:shd w:val="clear" w:color="auto" w:fill="FFFFFF"/>
        <w:suppressAutoHyphens w:val="0"/>
        <w:spacing w:before="166" w:after="166"/>
        <w:rPr>
          <w:rFonts w:ascii="Arial" w:hAnsi="Arial" w:cs="Arial"/>
          <w:spacing w:val="-2"/>
          <w:sz w:val="24"/>
        </w:rPr>
      </w:pPr>
      <w:r w:rsidRPr="006D6588">
        <w:rPr>
          <w:rFonts w:ascii="Arial" w:hAnsi="Arial" w:cs="Arial"/>
          <w:spacing w:val="-2"/>
          <w:sz w:val="24"/>
        </w:rPr>
        <w:t>Offer comment and advice on the research questions, methods, findings and outputs.</w:t>
      </w:r>
    </w:p>
    <w:p w14:paraId="29F7D2E9" w14:textId="77777777" w:rsidR="006D6588" w:rsidRPr="006D6588" w:rsidRDefault="006D6588" w:rsidP="000C57DE">
      <w:pPr>
        <w:widowControl/>
        <w:numPr>
          <w:ilvl w:val="0"/>
          <w:numId w:val="4"/>
        </w:numPr>
        <w:shd w:val="clear" w:color="auto" w:fill="FFFFFF"/>
        <w:suppressAutoHyphens w:val="0"/>
        <w:spacing w:before="166" w:after="166"/>
        <w:rPr>
          <w:rFonts w:ascii="Arial" w:hAnsi="Arial" w:cs="Arial"/>
          <w:spacing w:val="-2"/>
          <w:sz w:val="24"/>
        </w:rPr>
      </w:pPr>
      <w:r w:rsidRPr="006D6588">
        <w:rPr>
          <w:rFonts w:ascii="Arial" w:hAnsi="Arial" w:cs="Arial"/>
          <w:spacing w:val="-2"/>
          <w:sz w:val="24"/>
        </w:rPr>
        <w:t>Provide advice on ethics issues.</w:t>
      </w:r>
    </w:p>
    <w:p w14:paraId="2362F370" w14:textId="77777777" w:rsidR="006D6588" w:rsidRPr="006D6588" w:rsidRDefault="006D6588" w:rsidP="000C57DE">
      <w:pPr>
        <w:widowControl/>
        <w:numPr>
          <w:ilvl w:val="0"/>
          <w:numId w:val="4"/>
        </w:numPr>
        <w:shd w:val="clear" w:color="auto" w:fill="FFFFFF"/>
        <w:suppressAutoHyphens w:val="0"/>
        <w:spacing w:before="166" w:after="166"/>
        <w:rPr>
          <w:rFonts w:ascii="Arial" w:hAnsi="Arial" w:cs="Arial"/>
          <w:spacing w:val="-2"/>
          <w:sz w:val="24"/>
        </w:rPr>
      </w:pPr>
      <w:r w:rsidRPr="006D6588">
        <w:rPr>
          <w:rFonts w:ascii="Arial" w:hAnsi="Arial" w:cs="Arial"/>
          <w:spacing w:val="-2"/>
          <w:sz w:val="24"/>
        </w:rPr>
        <w:t>Share ideas, information and expertise from a practice perspective as the research is in progress and assist with broadening networks and disseminating findings.</w:t>
      </w:r>
    </w:p>
    <w:p w14:paraId="2621CB68" w14:textId="77777777" w:rsidR="006D6588" w:rsidRPr="006D6588" w:rsidRDefault="006D6588" w:rsidP="000C57DE">
      <w:pPr>
        <w:ind w:firstLine="135"/>
        <w:rPr>
          <w:rFonts w:ascii="Arial" w:hAnsi="Arial" w:cs="Arial"/>
          <w:sz w:val="24"/>
        </w:rPr>
      </w:pPr>
    </w:p>
    <w:p w14:paraId="798525B3" w14:textId="77777777" w:rsidR="006D6588" w:rsidRPr="006D6588" w:rsidRDefault="006D6588" w:rsidP="006D6588">
      <w:pPr>
        <w:rPr>
          <w:rFonts w:ascii="Arial" w:hAnsi="Arial" w:cs="Arial"/>
          <w:sz w:val="24"/>
        </w:rPr>
      </w:pPr>
    </w:p>
    <w:p w14:paraId="04044AD4" w14:textId="77777777" w:rsidR="006D6588" w:rsidRPr="006D6588" w:rsidRDefault="006D6588" w:rsidP="006D6588">
      <w:pPr>
        <w:rPr>
          <w:rFonts w:ascii="Arial" w:hAnsi="Arial" w:cs="Arial"/>
          <w:sz w:val="24"/>
        </w:rPr>
      </w:pPr>
      <w:r w:rsidRPr="006D6588">
        <w:rPr>
          <w:rFonts w:ascii="Arial" w:hAnsi="Arial" w:cs="Arial"/>
          <w:sz w:val="24"/>
        </w:rPr>
        <w:t xml:space="preserve">3.2 Identify and enhance the existing pool of resources within the Association to inform improvements in practice. </w:t>
      </w:r>
    </w:p>
    <w:p w14:paraId="33B751CD" w14:textId="77777777" w:rsidR="006D6588" w:rsidRPr="006D6588" w:rsidRDefault="006D6588" w:rsidP="006D6588">
      <w:pPr>
        <w:rPr>
          <w:rFonts w:ascii="Arial" w:hAnsi="Arial" w:cs="Arial"/>
          <w:sz w:val="24"/>
        </w:rPr>
      </w:pPr>
    </w:p>
    <w:p w14:paraId="1AC9F473" w14:textId="77777777" w:rsidR="006D6588" w:rsidRPr="006D6588" w:rsidRDefault="006D6588" w:rsidP="006D6588">
      <w:pPr>
        <w:rPr>
          <w:rFonts w:ascii="Arial" w:hAnsi="Arial" w:cs="Arial"/>
          <w:sz w:val="24"/>
        </w:rPr>
      </w:pPr>
      <w:r w:rsidRPr="006D6588">
        <w:rPr>
          <w:rFonts w:ascii="Arial" w:hAnsi="Arial" w:cs="Arial"/>
          <w:sz w:val="24"/>
        </w:rPr>
        <w:t xml:space="preserve">3.3 Provide contribution to AoCPP Newsletter / Journal. </w:t>
      </w:r>
    </w:p>
    <w:p w14:paraId="50B3A47C" w14:textId="77777777" w:rsidR="006D6588" w:rsidRPr="006D6588" w:rsidRDefault="006D6588" w:rsidP="006D6588">
      <w:pPr>
        <w:rPr>
          <w:rFonts w:ascii="Arial" w:hAnsi="Arial" w:cs="Arial"/>
          <w:sz w:val="24"/>
        </w:rPr>
      </w:pPr>
    </w:p>
    <w:p w14:paraId="16BA188B" w14:textId="77777777" w:rsidR="006D6588" w:rsidRPr="006D6588" w:rsidRDefault="006D6588" w:rsidP="006D6588">
      <w:pPr>
        <w:rPr>
          <w:rFonts w:ascii="Arial" w:hAnsi="Arial" w:cs="Arial"/>
          <w:sz w:val="24"/>
        </w:rPr>
      </w:pPr>
      <w:r w:rsidRPr="006D6588">
        <w:rPr>
          <w:rFonts w:ascii="Arial" w:hAnsi="Arial" w:cs="Arial"/>
          <w:sz w:val="24"/>
        </w:rPr>
        <w:t xml:space="preserve">3.4 Identify and develop training resources for dissemination via AoCPP forums e.g. via AoCPP training events </w:t>
      </w:r>
    </w:p>
    <w:p w14:paraId="7C4C4AC2" w14:textId="77777777" w:rsidR="006D6588" w:rsidRPr="006D6588" w:rsidRDefault="006D6588" w:rsidP="006D6588">
      <w:pPr>
        <w:rPr>
          <w:rFonts w:ascii="Arial" w:hAnsi="Arial" w:cs="Arial"/>
          <w:sz w:val="24"/>
        </w:rPr>
      </w:pPr>
    </w:p>
    <w:p w14:paraId="15DCF282" w14:textId="77777777" w:rsidR="006D6588" w:rsidRPr="006D6588" w:rsidRDefault="006D6588" w:rsidP="006D6588">
      <w:pPr>
        <w:rPr>
          <w:rFonts w:ascii="Arial" w:hAnsi="Arial" w:cs="Arial"/>
          <w:sz w:val="24"/>
        </w:rPr>
      </w:pPr>
      <w:r w:rsidRPr="006D6588">
        <w:rPr>
          <w:rFonts w:ascii="Arial" w:hAnsi="Arial" w:cs="Arial"/>
          <w:sz w:val="24"/>
        </w:rPr>
        <w:t xml:space="preserve">3.5 The Chair/s of this SIG to provide updates to AoCPP Chair and contribute to the annual report regarding the work of the group and the development of priorities for future business plan. </w:t>
      </w:r>
    </w:p>
    <w:p w14:paraId="58502CC8" w14:textId="77777777" w:rsidR="006D6588" w:rsidRPr="006D6588" w:rsidRDefault="006D6588" w:rsidP="006D6588">
      <w:pPr>
        <w:rPr>
          <w:rFonts w:ascii="Arial" w:hAnsi="Arial" w:cs="Arial"/>
          <w:sz w:val="24"/>
        </w:rPr>
      </w:pPr>
    </w:p>
    <w:p w14:paraId="16D2E068" w14:textId="77777777" w:rsidR="006D6588" w:rsidRPr="000C57DE" w:rsidRDefault="006D6588" w:rsidP="006D6588">
      <w:pPr>
        <w:rPr>
          <w:rFonts w:ascii="Arial" w:hAnsi="Arial" w:cs="Arial"/>
          <w:b/>
          <w:sz w:val="24"/>
        </w:rPr>
      </w:pPr>
      <w:r w:rsidRPr="000C57DE">
        <w:rPr>
          <w:rFonts w:ascii="Arial" w:hAnsi="Arial" w:cs="Arial"/>
          <w:b/>
          <w:sz w:val="24"/>
        </w:rPr>
        <w:t xml:space="preserve">4. Frequency of meetings </w:t>
      </w:r>
    </w:p>
    <w:p w14:paraId="32F7B0E7" w14:textId="77777777" w:rsidR="006D6588" w:rsidRPr="006D6588" w:rsidRDefault="006D6588" w:rsidP="006D6588">
      <w:pPr>
        <w:rPr>
          <w:rFonts w:ascii="Arial" w:hAnsi="Arial" w:cs="Arial"/>
          <w:sz w:val="24"/>
        </w:rPr>
      </w:pPr>
    </w:p>
    <w:p w14:paraId="634A4D75" w14:textId="0B9C5F64" w:rsidR="006D6588" w:rsidRPr="006D6588" w:rsidRDefault="006D6588" w:rsidP="006D6588">
      <w:pPr>
        <w:rPr>
          <w:rFonts w:ascii="Arial" w:hAnsi="Arial" w:cs="Arial"/>
          <w:sz w:val="24"/>
        </w:rPr>
      </w:pPr>
      <w:r w:rsidRPr="006D6588">
        <w:rPr>
          <w:rFonts w:ascii="Arial" w:hAnsi="Arial" w:cs="Arial"/>
          <w:sz w:val="24"/>
        </w:rPr>
        <w:t xml:space="preserve">4.1 The group consists of AoCPP members meeting </w:t>
      </w:r>
      <w:r w:rsidR="009C0361">
        <w:rPr>
          <w:rFonts w:ascii="Arial" w:hAnsi="Arial" w:cs="Arial"/>
          <w:sz w:val="24"/>
        </w:rPr>
        <w:t>three to four times per year</w:t>
      </w:r>
      <w:r w:rsidRPr="006D6588">
        <w:rPr>
          <w:rFonts w:ascii="Arial" w:hAnsi="Arial" w:cs="Arial"/>
          <w:sz w:val="24"/>
        </w:rPr>
        <w:t xml:space="preserve"> to debate, identify and develop learning, research and training opportunities. </w:t>
      </w:r>
      <w:r w:rsidRPr="006D6588">
        <w:rPr>
          <w:rFonts w:ascii="Arial" w:hAnsi="Arial" w:cs="Arial"/>
          <w:sz w:val="24"/>
        </w:rPr>
        <w:lastRenderedPageBreak/>
        <w:t xml:space="preserve">Extraordinary meetings can be called if required by the Chair of their own volition or at the request of any member of the group. Minutes and actions will be noted and circulated to all members of the group. </w:t>
      </w:r>
    </w:p>
    <w:p w14:paraId="348A5C8B" w14:textId="77777777" w:rsidR="006D6588" w:rsidRPr="006D6588" w:rsidRDefault="006D6588" w:rsidP="006D6588">
      <w:pPr>
        <w:rPr>
          <w:rFonts w:ascii="Arial" w:hAnsi="Arial" w:cs="Arial"/>
          <w:sz w:val="24"/>
        </w:rPr>
      </w:pPr>
    </w:p>
    <w:p w14:paraId="3B0D0E92" w14:textId="77777777" w:rsidR="006D6588" w:rsidRPr="000C57DE" w:rsidRDefault="006D6588" w:rsidP="006D6588">
      <w:pPr>
        <w:rPr>
          <w:rFonts w:ascii="Arial" w:hAnsi="Arial" w:cs="Arial"/>
          <w:b/>
          <w:sz w:val="24"/>
        </w:rPr>
      </w:pPr>
      <w:r w:rsidRPr="000C57DE">
        <w:rPr>
          <w:rFonts w:ascii="Arial" w:hAnsi="Arial" w:cs="Arial"/>
          <w:b/>
          <w:sz w:val="24"/>
        </w:rPr>
        <w:t xml:space="preserve">5. Reporting arrangements </w:t>
      </w:r>
    </w:p>
    <w:p w14:paraId="7EF4DB37" w14:textId="77777777" w:rsidR="006D6588" w:rsidRPr="006D6588" w:rsidRDefault="006D6588" w:rsidP="006D6588">
      <w:pPr>
        <w:rPr>
          <w:rFonts w:ascii="Arial" w:hAnsi="Arial" w:cs="Arial"/>
          <w:sz w:val="24"/>
        </w:rPr>
      </w:pPr>
    </w:p>
    <w:p w14:paraId="128AC791" w14:textId="77777777" w:rsidR="006D6588" w:rsidRPr="006D6588" w:rsidRDefault="006D6588" w:rsidP="006D6588">
      <w:pPr>
        <w:rPr>
          <w:rFonts w:ascii="Arial" w:hAnsi="Arial" w:cs="Arial"/>
          <w:sz w:val="24"/>
        </w:rPr>
      </w:pPr>
      <w:r w:rsidRPr="006D6588">
        <w:rPr>
          <w:rFonts w:ascii="Arial" w:hAnsi="Arial" w:cs="Arial"/>
          <w:sz w:val="24"/>
        </w:rPr>
        <w:t>5.1 The group will report to the Board of Trustee’s (</w:t>
      </w:r>
      <w:proofErr w:type="spellStart"/>
      <w:r w:rsidRPr="006D6588">
        <w:rPr>
          <w:rFonts w:ascii="Arial" w:hAnsi="Arial" w:cs="Arial"/>
          <w:sz w:val="24"/>
        </w:rPr>
        <w:t>BoT</w:t>
      </w:r>
      <w:proofErr w:type="spellEnd"/>
      <w:r w:rsidRPr="006D6588">
        <w:rPr>
          <w:rFonts w:ascii="Arial" w:hAnsi="Arial" w:cs="Arial"/>
          <w:sz w:val="24"/>
        </w:rPr>
        <w:t xml:space="preserve">) providing relevant updates. </w:t>
      </w:r>
    </w:p>
    <w:p w14:paraId="7116BF71" w14:textId="77777777" w:rsidR="006D6588" w:rsidRPr="006D6588" w:rsidRDefault="006D6588" w:rsidP="006D6588">
      <w:pPr>
        <w:rPr>
          <w:rFonts w:ascii="Arial" w:hAnsi="Arial" w:cs="Arial"/>
          <w:sz w:val="24"/>
        </w:rPr>
      </w:pPr>
    </w:p>
    <w:p w14:paraId="10BB53FB" w14:textId="77777777" w:rsidR="006D6588" w:rsidRPr="000C57DE" w:rsidRDefault="006D6588" w:rsidP="006D6588">
      <w:pPr>
        <w:rPr>
          <w:rFonts w:ascii="Arial" w:hAnsi="Arial" w:cs="Arial"/>
          <w:b/>
          <w:sz w:val="24"/>
        </w:rPr>
      </w:pPr>
      <w:r w:rsidRPr="000C57DE">
        <w:rPr>
          <w:rFonts w:ascii="Arial" w:hAnsi="Arial" w:cs="Arial"/>
          <w:b/>
          <w:sz w:val="24"/>
        </w:rPr>
        <w:t xml:space="preserve">6. Variation </w:t>
      </w:r>
    </w:p>
    <w:p w14:paraId="7D917675" w14:textId="77777777" w:rsidR="006D6588" w:rsidRPr="006D6588" w:rsidRDefault="006D6588" w:rsidP="006D6588">
      <w:pPr>
        <w:rPr>
          <w:rFonts w:ascii="Arial" w:hAnsi="Arial" w:cs="Arial"/>
          <w:sz w:val="24"/>
        </w:rPr>
      </w:pPr>
    </w:p>
    <w:p w14:paraId="507A6223" w14:textId="77777777" w:rsidR="006D6588" w:rsidRPr="006D6588" w:rsidRDefault="006D6588" w:rsidP="006D6588">
      <w:pPr>
        <w:rPr>
          <w:rFonts w:ascii="Arial" w:hAnsi="Arial" w:cs="Arial"/>
          <w:sz w:val="24"/>
        </w:rPr>
      </w:pPr>
      <w:r w:rsidRPr="006D6588">
        <w:rPr>
          <w:rFonts w:ascii="Arial" w:hAnsi="Arial" w:cs="Arial"/>
          <w:sz w:val="24"/>
        </w:rPr>
        <w:t xml:space="preserve">6.1 The Terms of Reference for this SIG may be amended by the Group and be subject to approval of the AoCPP Chair. </w:t>
      </w:r>
    </w:p>
    <w:p w14:paraId="0213A778" w14:textId="77777777" w:rsidR="006D6588" w:rsidRPr="006D6588" w:rsidRDefault="006D6588" w:rsidP="006D6588">
      <w:pPr>
        <w:rPr>
          <w:rFonts w:ascii="Arial" w:hAnsi="Arial" w:cs="Arial"/>
          <w:sz w:val="24"/>
        </w:rPr>
      </w:pPr>
    </w:p>
    <w:p w14:paraId="470C5666" w14:textId="77777777" w:rsidR="006B1214" w:rsidRPr="006D6588" w:rsidRDefault="006B1214">
      <w:pPr>
        <w:rPr>
          <w:rFonts w:ascii="Arial" w:hAnsi="Arial" w:cs="Arial"/>
          <w:sz w:val="24"/>
        </w:rPr>
      </w:pPr>
    </w:p>
    <w:sectPr w:rsidR="006B1214" w:rsidRPr="006D65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4590" w14:textId="77777777" w:rsidR="0002177F" w:rsidRDefault="0002177F" w:rsidP="006D6588">
      <w:r>
        <w:separator/>
      </w:r>
    </w:p>
  </w:endnote>
  <w:endnote w:type="continuationSeparator" w:id="0">
    <w:p w14:paraId="68494726" w14:textId="77777777" w:rsidR="0002177F" w:rsidRDefault="0002177F" w:rsidP="006D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A775" w14:textId="77777777" w:rsidR="0002177F" w:rsidRDefault="0002177F" w:rsidP="006D6588">
      <w:r>
        <w:separator/>
      </w:r>
    </w:p>
  </w:footnote>
  <w:footnote w:type="continuationSeparator" w:id="0">
    <w:p w14:paraId="4096F4A3" w14:textId="77777777" w:rsidR="0002177F" w:rsidRDefault="0002177F" w:rsidP="006D6588">
      <w:r>
        <w:continuationSeparator/>
      </w:r>
    </w:p>
  </w:footnote>
  <w:footnote w:id="1">
    <w:p w14:paraId="7003735B" w14:textId="77777777" w:rsidR="006D6588" w:rsidRDefault="006D6588" w:rsidP="006D6588">
      <w:pPr>
        <w:spacing w:after="120"/>
      </w:pPr>
      <w:r>
        <w:rPr>
          <w:rStyle w:val="FootnoteReference"/>
        </w:rPr>
        <w:footnoteRef/>
      </w:r>
      <w:r>
        <w:t xml:space="preserve"> This SIG is associated with: </w:t>
      </w:r>
    </w:p>
    <w:p w14:paraId="4F6D53EF" w14:textId="77777777" w:rsidR="006D6588" w:rsidRDefault="006D6588" w:rsidP="006D6588">
      <w:pPr>
        <w:spacing w:after="120"/>
        <w:rPr>
          <w:rFonts w:ascii="Helvetica" w:hAnsi="Helvetica" w:cs="Helvetica"/>
          <w:color w:val="000000"/>
          <w:kern w:val="0"/>
          <w:szCs w:val="22"/>
          <w:lang w:bidi="ar-SA"/>
        </w:rPr>
      </w:pPr>
      <w:r>
        <w:rPr>
          <w:rFonts w:ascii="Trebuchet MS" w:hAnsi="Trebuchet MS" w:cs="Times"/>
          <w:b/>
          <w:sz w:val="24"/>
        </w:rPr>
        <w:t xml:space="preserve">Recovery Histories Project (researching the histories of </w:t>
      </w:r>
      <w:r>
        <w:rPr>
          <w:rFonts w:ascii="Helvetica" w:hAnsi="Helvetica" w:cs="Helvetica"/>
          <w:color w:val="000000"/>
          <w:kern w:val="0"/>
          <w:szCs w:val="22"/>
          <w:lang w:bidi="ar-SA"/>
        </w:rPr>
        <w:t>child sexual abuse and recovery from the 1950s to the present day)</w:t>
      </w:r>
    </w:p>
    <w:p w14:paraId="3039C4A1" w14:textId="77777777" w:rsidR="006D6588" w:rsidRDefault="006D6588" w:rsidP="006D6588">
      <w:pPr>
        <w:spacing w:after="120"/>
        <w:rPr>
          <w:rFonts w:ascii="Trebuchet MS" w:hAnsi="Trebuchet MS"/>
          <w:sz w:val="24"/>
        </w:rPr>
      </w:pPr>
      <w:r>
        <w:rPr>
          <w:rFonts w:ascii="Trebuchet MS" w:hAnsi="Trebuchet MS"/>
          <w:b/>
          <w:bCs/>
          <w:sz w:val="24"/>
        </w:rPr>
        <w:t xml:space="preserve">Caring Communities: Rethinking Children’s Social Care, 1800-present </w:t>
      </w:r>
      <w:r>
        <w:rPr>
          <w:rFonts w:ascii="Trebuchet MS" w:hAnsi="Trebuchet MS"/>
          <w:sz w:val="24"/>
        </w:rPr>
        <w:t xml:space="preserve">(researching the labour, experiences and impact of children’s social care between 1800-present) </w:t>
      </w:r>
    </w:p>
    <w:p w14:paraId="33390EEF" w14:textId="77777777" w:rsidR="006D6588" w:rsidRDefault="006D6588">
      <w:pPr>
        <w:pStyle w:val="FootnoteText"/>
      </w:pPr>
    </w:p>
  </w:footnote>
  <w:footnote w:id="2">
    <w:p w14:paraId="2EFEB460" w14:textId="77777777" w:rsidR="006D6588" w:rsidRDefault="006D6588" w:rsidP="006D6588">
      <w:pPr>
        <w:rPr>
          <w:rFonts w:ascii="Trebuchet MS" w:hAnsi="Trebuchet MS"/>
          <w:sz w:val="24"/>
        </w:rPr>
      </w:pPr>
      <w:r>
        <w:rPr>
          <w:rStyle w:val="FootnoteReference"/>
        </w:rPr>
        <w:footnoteRef/>
      </w:r>
      <w:r>
        <w:t xml:space="preserve"> </w:t>
      </w:r>
      <w:r>
        <w:rPr>
          <w:rFonts w:ascii="Trebuchet MS" w:hAnsi="Trebuchet MS" w:cs="Times"/>
          <w:b/>
          <w:bCs/>
          <w:color w:val="2F5496"/>
          <w:sz w:val="24"/>
        </w:rPr>
        <w:t>The key</w:t>
      </w:r>
      <w:r w:rsidRPr="009633E0">
        <w:rPr>
          <w:rFonts w:ascii="Trebuchet MS" w:hAnsi="Trebuchet MS" w:cs="Times"/>
          <w:b/>
          <w:bCs/>
          <w:color w:val="2F5496"/>
          <w:sz w:val="24"/>
        </w:rPr>
        <w:t xml:space="preserve"> Research Project</w:t>
      </w:r>
      <w:r>
        <w:rPr>
          <w:rFonts w:ascii="Trebuchet MS" w:hAnsi="Trebuchet MS" w:cs="Times"/>
          <w:b/>
          <w:bCs/>
          <w:color w:val="2F5496"/>
          <w:sz w:val="24"/>
        </w:rPr>
        <w:t>s</w:t>
      </w:r>
    </w:p>
    <w:p w14:paraId="7C5AA0A3" w14:textId="77777777" w:rsidR="006D6588" w:rsidRDefault="006D6588" w:rsidP="006D6588">
      <w:pPr>
        <w:rPr>
          <w:rFonts w:ascii="Trebuchet MS" w:hAnsi="Trebuchet MS" w:cs="Times"/>
          <w:spacing w:val="-2"/>
          <w:sz w:val="24"/>
        </w:rPr>
      </w:pPr>
      <w:r>
        <w:rPr>
          <w:rFonts w:ascii="Trebuchet MS" w:hAnsi="Trebuchet MS" w:cs="Times"/>
          <w:spacing w:val="-2"/>
          <w:sz w:val="24"/>
        </w:rPr>
        <w:t>The Recovery Histories project aims to produce the first social, cultural and medical history into recovery from childhood sexual abuse in the second half of twentieth century Britain and Ireland. The aim is to do historical research that will support the building of a CSA survivor archive, and to spend time with survivor and practitioner participants talking with them and trying to understand their everyday experiences. Observations of practitioners across various support services and new oral histories from both survivors and practitioners will also give us valuable information. We aim to explore methods of support beyond medication and therapy, including education, financial stability, spirituality, relationships, play, and creativity.</w:t>
      </w:r>
    </w:p>
    <w:p w14:paraId="3BD17E48" w14:textId="77777777" w:rsidR="006D6588" w:rsidRDefault="006D6588" w:rsidP="006D6588">
      <w:pPr>
        <w:rPr>
          <w:rFonts w:ascii="Trebuchet MS" w:hAnsi="Trebuchet MS" w:cs="Times"/>
          <w:spacing w:val="-2"/>
          <w:sz w:val="24"/>
        </w:rPr>
      </w:pPr>
    </w:p>
    <w:p w14:paraId="6EE66DBD" w14:textId="77777777" w:rsidR="006D6588" w:rsidRPr="00E6453E" w:rsidRDefault="006D6588" w:rsidP="006D6588">
      <w:pPr>
        <w:rPr>
          <w:rFonts w:ascii="Trebuchet MS" w:hAnsi="Trebuchet MS" w:cs="Times"/>
          <w:spacing w:val="-2"/>
          <w:sz w:val="24"/>
        </w:rPr>
      </w:pPr>
      <w:r w:rsidRPr="00E6453E">
        <w:rPr>
          <w:rFonts w:ascii="Trebuchet MS" w:hAnsi="Trebuchet MS" w:cs="Times"/>
          <w:spacing w:val="-2"/>
          <w:sz w:val="24"/>
        </w:rPr>
        <w:t>Caring Communities aims to offer the first major cultural and affective study of children’s care between 1800-present that will provide:</w:t>
      </w:r>
    </w:p>
    <w:p w14:paraId="190CE6D8" w14:textId="77777777" w:rsidR="006D6588" w:rsidRPr="00E6453E" w:rsidRDefault="006D6588" w:rsidP="006D6588">
      <w:pPr>
        <w:pStyle w:val="ListParagraph"/>
        <w:numPr>
          <w:ilvl w:val="0"/>
          <w:numId w:val="2"/>
        </w:numPr>
        <w:rPr>
          <w:rFonts w:ascii="Trebuchet MS" w:hAnsi="Trebuchet MS" w:cs="Times"/>
          <w:spacing w:val="-2"/>
          <w:sz w:val="24"/>
        </w:rPr>
      </w:pPr>
      <w:r w:rsidRPr="00E6453E">
        <w:rPr>
          <w:rFonts w:ascii="Trebuchet MS" w:hAnsi="Trebuchet MS" w:cs="Times"/>
          <w:spacing w:val="-2"/>
          <w:sz w:val="24"/>
        </w:rPr>
        <w:t>a deep understanding of the complex contexts in which children’s social care has developed over modern history</w:t>
      </w:r>
    </w:p>
    <w:p w14:paraId="1F00B7A0" w14:textId="77777777" w:rsidR="006D6588" w:rsidRPr="00E6453E" w:rsidRDefault="006D6588" w:rsidP="006D6588">
      <w:pPr>
        <w:pStyle w:val="ListParagraph"/>
        <w:numPr>
          <w:ilvl w:val="0"/>
          <w:numId w:val="2"/>
        </w:numPr>
        <w:rPr>
          <w:rFonts w:ascii="Trebuchet MS" w:hAnsi="Trebuchet MS" w:cs="Times"/>
          <w:spacing w:val="-2"/>
          <w:sz w:val="24"/>
        </w:rPr>
      </w:pPr>
      <w:r w:rsidRPr="00E6453E">
        <w:rPr>
          <w:rFonts w:ascii="Trebuchet MS" w:hAnsi="Trebuchet MS" w:cs="Times"/>
          <w:spacing w:val="-2"/>
          <w:sz w:val="24"/>
        </w:rPr>
        <w:t xml:space="preserve">comprehensive knowledge of how children in both the past and present have felt about and made sense of their diverse experiences of care. </w:t>
      </w:r>
    </w:p>
    <w:p w14:paraId="79912FB7" w14:textId="77777777" w:rsidR="006D6588" w:rsidRDefault="006D6588" w:rsidP="006D6588">
      <w:pPr>
        <w:rPr>
          <w:rFonts w:ascii="Trebuchet MS" w:hAnsi="Trebuchet MS"/>
          <w:sz w:val="24"/>
        </w:rPr>
      </w:pPr>
      <w:r w:rsidRPr="00E6453E">
        <w:rPr>
          <w:rFonts w:ascii="Trebuchet MS" w:hAnsi="Trebuchet MS" w:cs="Times"/>
          <w:spacing w:val="-2"/>
          <w:sz w:val="24"/>
        </w:rPr>
        <w:t>These understandings from the long view matter because care policies and practices are the result of long-term processes of cultural, political and social change and thus embedded in the past. Furthermore</w:t>
      </w:r>
      <w:r>
        <w:rPr>
          <w:rFonts w:ascii="Trebuchet MS" w:hAnsi="Trebuchet MS" w:cs="Times"/>
          <w:spacing w:val="-2"/>
          <w:sz w:val="24"/>
        </w:rPr>
        <w:t xml:space="preserve">, we are at a pivotal moment to ensure that challenge and confront ideas about what care is, what it does, its value, and crucially, what it could and should be from the perspectives of both care professionals and care-experienced people. </w:t>
      </w:r>
    </w:p>
    <w:p w14:paraId="51E08155" w14:textId="77777777" w:rsidR="006D6588" w:rsidRDefault="006D6588" w:rsidP="006D6588">
      <w:pPr>
        <w:rPr>
          <w:rFonts w:ascii="Trebuchet MS" w:hAnsi="Trebuchet MS" w:cs="Times"/>
          <w:spacing w:val="-2"/>
          <w:sz w:val="24"/>
        </w:rPr>
      </w:pPr>
    </w:p>
    <w:p w14:paraId="2CCE6B7A" w14:textId="77777777" w:rsidR="006D6588" w:rsidRDefault="006D6588" w:rsidP="006D6588">
      <w:pPr>
        <w:rPr>
          <w:rFonts w:ascii="Trebuchet MS" w:hAnsi="Trebuchet MS" w:cs="Times"/>
          <w:spacing w:val="-2"/>
          <w:sz w:val="24"/>
        </w:rPr>
      </w:pPr>
      <w:r>
        <w:rPr>
          <w:rFonts w:ascii="Trebuchet MS" w:hAnsi="Trebuchet MS" w:cs="Times"/>
          <w:spacing w:val="-2"/>
          <w:sz w:val="24"/>
        </w:rPr>
        <w:t xml:space="preserve">In conducting research across historical and contemporary care, the project and its partners will co-produce the first major archive/repository about children’s social care in modern Britain from 1800-present as told from the perspective of care-experienced individuals, carers and care practitioners. </w:t>
      </w:r>
    </w:p>
    <w:p w14:paraId="05FDF9BF" w14:textId="77777777" w:rsidR="006D6588" w:rsidRDefault="006D6588" w:rsidP="006D65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844D0"/>
    <w:multiLevelType w:val="hybridMultilevel"/>
    <w:tmpl w:val="F1DAB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5904A9"/>
    <w:multiLevelType w:val="hybridMultilevel"/>
    <w:tmpl w:val="D8B2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24BEC"/>
    <w:multiLevelType w:val="hybridMultilevel"/>
    <w:tmpl w:val="DC3E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96A27"/>
    <w:multiLevelType w:val="multilevel"/>
    <w:tmpl w:val="5DC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706397">
    <w:abstractNumId w:val="3"/>
  </w:num>
  <w:num w:numId="2" w16cid:durableId="1314024227">
    <w:abstractNumId w:val="2"/>
  </w:num>
  <w:num w:numId="3" w16cid:durableId="32000057">
    <w:abstractNumId w:val="0"/>
  </w:num>
  <w:num w:numId="4" w16cid:durableId="1169253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88"/>
    <w:rsid w:val="0002177F"/>
    <w:rsid w:val="000C57DE"/>
    <w:rsid w:val="00100124"/>
    <w:rsid w:val="00275C67"/>
    <w:rsid w:val="00444E14"/>
    <w:rsid w:val="006B1214"/>
    <w:rsid w:val="006D6588"/>
    <w:rsid w:val="006F0321"/>
    <w:rsid w:val="0077146A"/>
    <w:rsid w:val="009C0361"/>
    <w:rsid w:val="00A81EEC"/>
    <w:rsid w:val="00E6453E"/>
    <w:rsid w:val="00E6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4579"/>
  <w15:chartTrackingRefBased/>
  <w15:docId w15:val="{9610EE34-02D1-43EE-BA8C-9A5AA8F1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88"/>
    <w:pPr>
      <w:widowControl w:val="0"/>
      <w:suppressAutoHyphens/>
      <w:spacing w:after="0" w:line="240" w:lineRule="auto"/>
    </w:pPr>
    <w:rPr>
      <w:rFonts w:ascii="Calibri" w:eastAsia="NSimSun" w:hAnsi="Calibri" w:cs="Lucida Sans"/>
      <w:kern w:val="2"/>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588"/>
    <w:pPr>
      <w:ind w:left="720"/>
      <w:contextualSpacing/>
    </w:pPr>
    <w:rPr>
      <w:rFonts w:cs="Mangal"/>
    </w:rPr>
  </w:style>
  <w:style w:type="paragraph" w:styleId="FootnoteText">
    <w:name w:val="footnote text"/>
    <w:basedOn w:val="Normal"/>
    <w:link w:val="FootnoteTextChar"/>
    <w:uiPriority w:val="99"/>
    <w:semiHidden/>
    <w:unhideWhenUsed/>
    <w:rsid w:val="006D6588"/>
    <w:rPr>
      <w:rFonts w:cs="Mangal"/>
      <w:sz w:val="20"/>
      <w:szCs w:val="18"/>
    </w:rPr>
  </w:style>
  <w:style w:type="character" w:customStyle="1" w:styleId="FootnoteTextChar">
    <w:name w:val="Footnote Text Char"/>
    <w:basedOn w:val="DefaultParagraphFont"/>
    <w:link w:val="FootnoteText"/>
    <w:uiPriority w:val="99"/>
    <w:semiHidden/>
    <w:rsid w:val="006D6588"/>
    <w:rPr>
      <w:rFonts w:ascii="Calibri" w:eastAsia="NSimSun" w:hAnsi="Calibri" w:cs="Mangal"/>
      <w:kern w:val="2"/>
      <w:sz w:val="20"/>
      <w:szCs w:val="18"/>
      <w:lang w:eastAsia="zh-CN" w:bidi="hi-IN"/>
    </w:rPr>
  </w:style>
  <w:style w:type="character" w:styleId="FootnoteReference">
    <w:name w:val="footnote reference"/>
    <w:basedOn w:val="DefaultParagraphFont"/>
    <w:uiPriority w:val="99"/>
    <w:semiHidden/>
    <w:unhideWhenUsed/>
    <w:rsid w:val="006D6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815318-46b2-496a-ba7a-1283b3a4d767" xsi:nil="true"/>
    <lcf76f155ced4ddcb4097134ff3c332f xmlns="9054cd2d-7eef-4b09-b46f-cf6953e64d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9A5F1F6C5DA546A2AE9E0876A8EB29" ma:contentTypeVersion="18" ma:contentTypeDescription="Create a new document." ma:contentTypeScope="" ma:versionID="10c7086de0e13d4bb885b7551e8b526e">
  <xsd:schema xmlns:xsd="http://www.w3.org/2001/XMLSchema" xmlns:xs="http://www.w3.org/2001/XMLSchema" xmlns:p="http://schemas.microsoft.com/office/2006/metadata/properties" xmlns:ns2="9054cd2d-7eef-4b09-b46f-cf6953e64d9f" xmlns:ns3="11815318-46b2-496a-ba7a-1283b3a4d767" targetNamespace="http://schemas.microsoft.com/office/2006/metadata/properties" ma:root="true" ma:fieldsID="006bbc6d496d65280bc3f8bce24886ec" ns2:_="" ns3:_="">
    <xsd:import namespace="9054cd2d-7eef-4b09-b46f-cf6953e64d9f"/>
    <xsd:import namespace="11815318-46b2-496a-ba7a-1283b3a4d7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cd2d-7eef-4b09-b46f-cf6953e6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3d162-1e9f-4067-bf36-83ee126442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815318-46b2-496a-ba7a-1283b3a4d7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1dd88e-d085-4403-8faa-9acb3da2fff4}" ma:internalName="TaxCatchAll" ma:showField="CatchAllData" ma:web="11815318-46b2-496a-ba7a-1283b3a4d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3C537-5417-4A5A-8A68-83EB172A033C}">
  <ds:schemaRefs>
    <ds:schemaRef ds:uri="http://schemas.microsoft.com/office/2006/metadata/properties"/>
    <ds:schemaRef ds:uri="http://schemas.microsoft.com/office/infopath/2007/PartnerControls"/>
    <ds:schemaRef ds:uri="11815318-46b2-496a-ba7a-1283b3a4d767"/>
    <ds:schemaRef ds:uri="9054cd2d-7eef-4b09-b46f-cf6953e64d9f"/>
  </ds:schemaRefs>
</ds:datastoreItem>
</file>

<file path=customXml/itemProps2.xml><?xml version="1.0" encoding="utf-8"?>
<ds:datastoreItem xmlns:ds="http://schemas.openxmlformats.org/officeDocument/2006/customXml" ds:itemID="{D0FE72B6-66F3-4DDB-8665-FB296AD7CFC9}">
  <ds:schemaRefs>
    <ds:schemaRef ds:uri="http://schemas.openxmlformats.org/officeDocument/2006/bibliography"/>
  </ds:schemaRefs>
</ds:datastoreItem>
</file>

<file path=customXml/itemProps3.xml><?xml version="1.0" encoding="utf-8"?>
<ds:datastoreItem xmlns:ds="http://schemas.openxmlformats.org/officeDocument/2006/customXml" ds:itemID="{823B7E8A-FC46-40E3-8D40-C6C370268BDD}">
  <ds:schemaRefs>
    <ds:schemaRef ds:uri="http://schemas.microsoft.com/sharepoint/v3/contenttype/forms"/>
  </ds:schemaRefs>
</ds:datastoreItem>
</file>

<file path=customXml/itemProps4.xml><?xml version="1.0" encoding="utf-8"?>
<ds:datastoreItem xmlns:ds="http://schemas.openxmlformats.org/officeDocument/2006/customXml" ds:itemID="{9BBDA52C-FC7A-41DA-A0D4-A8CC71AD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cd2d-7eef-4b09-b46f-cf6953e64d9f"/>
    <ds:schemaRef ds:uri="11815318-46b2-496a-ba7a-1283b3a4d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Helen Wilson</cp:lastModifiedBy>
  <cp:revision>3</cp:revision>
  <dcterms:created xsi:type="dcterms:W3CDTF">2025-04-29T09:38:00Z</dcterms:created>
  <dcterms:modified xsi:type="dcterms:W3CDTF">2025-10-22T08:26:00Z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0x0101002E9A5F1F6C5DA546A2AE9E0876A8EB29</vt:lpwstr>
  </property>
  <property fmtid="{D5CDD505-2E9C-101B-9397-08002B2CF9AE}" pid="3" name="MediaServiceImageTags">
    <vt:lpwstr/>
  </property>
</Properties>
</file>